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08" w:rsidRPr="00553408" w:rsidRDefault="00B01751" w:rsidP="00B309E3">
      <w:pPr>
        <w:pStyle w:val="Styl"/>
        <w:ind w:left="154" w:right="120" w:firstLine="55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GDYŃSKIE STOWARZYSZENIE OSÓB NIESŁYSZĄCYCH </w:t>
      </w:r>
    </w:p>
    <w:p w:rsidR="00553408" w:rsidRPr="00553408" w:rsidRDefault="00B01751" w:rsidP="00B309E3">
      <w:pPr>
        <w:pStyle w:val="Styl"/>
        <w:ind w:left="154" w:right="120" w:firstLine="55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ICH RODZIN I PRZYJACIÓŁ „ </w:t>
      </w:r>
      <w:r w:rsidRPr="00B01751">
        <w:rPr>
          <w:i/>
          <w:sz w:val="32"/>
          <w:szCs w:val="32"/>
        </w:rPr>
        <w:t>EFFETHA</w:t>
      </w:r>
      <w:r>
        <w:rPr>
          <w:sz w:val="32"/>
          <w:szCs w:val="32"/>
        </w:rPr>
        <w:t>”</w:t>
      </w:r>
    </w:p>
    <w:p w:rsidR="00553408" w:rsidRPr="00553408" w:rsidRDefault="00553408" w:rsidP="00B309E3">
      <w:pPr>
        <w:pStyle w:val="Styl"/>
        <w:ind w:right="120"/>
        <w:jc w:val="both"/>
        <w:rPr>
          <w:sz w:val="32"/>
          <w:szCs w:val="32"/>
        </w:rPr>
      </w:pPr>
      <w:r w:rsidRPr="00553408">
        <w:rPr>
          <w:sz w:val="32"/>
          <w:szCs w:val="32"/>
        </w:rPr>
        <w:t xml:space="preserve">  </w:t>
      </w:r>
      <w:r w:rsidR="00B309E3">
        <w:rPr>
          <w:sz w:val="32"/>
          <w:szCs w:val="32"/>
        </w:rPr>
        <w:tab/>
      </w:r>
      <w:r w:rsidRPr="00553408">
        <w:rPr>
          <w:sz w:val="32"/>
          <w:szCs w:val="32"/>
        </w:rPr>
        <w:t>81-</w:t>
      </w:r>
      <w:r w:rsidR="00B01751">
        <w:rPr>
          <w:sz w:val="32"/>
          <w:szCs w:val="32"/>
        </w:rPr>
        <w:t>309</w:t>
      </w:r>
      <w:r w:rsidRPr="00553408">
        <w:rPr>
          <w:sz w:val="32"/>
          <w:szCs w:val="32"/>
        </w:rPr>
        <w:t xml:space="preserve"> Gdynia ul. </w:t>
      </w:r>
      <w:r w:rsidR="00B01751">
        <w:rPr>
          <w:sz w:val="32"/>
          <w:szCs w:val="32"/>
        </w:rPr>
        <w:t>Warszawska 76</w:t>
      </w:r>
      <w:r w:rsidRPr="00553408">
        <w:rPr>
          <w:sz w:val="32"/>
          <w:szCs w:val="32"/>
        </w:rPr>
        <w:t xml:space="preserve"> </w:t>
      </w:r>
    </w:p>
    <w:p w:rsidR="00553408" w:rsidRDefault="00553408" w:rsidP="00B309E3">
      <w:pPr>
        <w:pStyle w:val="Styl"/>
        <w:ind w:right="120"/>
        <w:jc w:val="both"/>
        <w:rPr>
          <w:sz w:val="32"/>
          <w:szCs w:val="32"/>
        </w:rPr>
      </w:pPr>
      <w:r w:rsidRPr="00553408">
        <w:rPr>
          <w:sz w:val="32"/>
          <w:szCs w:val="32"/>
        </w:rPr>
        <w:t xml:space="preserve">  </w:t>
      </w:r>
      <w:r w:rsidR="00B309E3">
        <w:rPr>
          <w:sz w:val="32"/>
          <w:szCs w:val="32"/>
        </w:rPr>
        <w:tab/>
      </w:r>
      <w:r w:rsidRPr="00553408">
        <w:rPr>
          <w:sz w:val="32"/>
          <w:szCs w:val="32"/>
        </w:rPr>
        <w:t>NIP 586 - 1</w:t>
      </w:r>
      <w:r w:rsidR="00B01751">
        <w:rPr>
          <w:sz w:val="32"/>
          <w:szCs w:val="32"/>
        </w:rPr>
        <w:t>96</w:t>
      </w:r>
      <w:r w:rsidRPr="00553408">
        <w:rPr>
          <w:sz w:val="32"/>
          <w:szCs w:val="32"/>
        </w:rPr>
        <w:t xml:space="preserve"> - </w:t>
      </w:r>
      <w:r w:rsidR="00B01751">
        <w:rPr>
          <w:sz w:val="32"/>
          <w:szCs w:val="32"/>
        </w:rPr>
        <w:t>57</w:t>
      </w:r>
      <w:r w:rsidRPr="00553408">
        <w:rPr>
          <w:sz w:val="32"/>
          <w:szCs w:val="32"/>
        </w:rPr>
        <w:t xml:space="preserve"> - </w:t>
      </w:r>
      <w:r w:rsidR="00B01751">
        <w:rPr>
          <w:sz w:val="32"/>
          <w:szCs w:val="32"/>
        </w:rPr>
        <w:t>18</w:t>
      </w:r>
      <w:r w:rsidRPr="00553408">
        <w:rPr>
          <w:sz w:val="32"/>
          <w:szCs w:val="32"/>
        </w:rPr>
        <w:t xml:space="preserve"> </w:t>
      </w:r>
    </w:p>
    <w:p w:rsidR="00553408" w:rsidRDefault="00553408" w:rsidP="00B309E3">
      <w:pPr>
        <w:pStyle w:val="Styl"/>
        <w:ind w:right="120"/>
        <w:jc w:val="both"/>
        <w:rPr>
          <w:sz w:val="32"/>
          <w:szCs w:val="32"/>
        </w:rPr>
      </w:pPr>
    </w:p>
    <w:p w:rsidR="00553408" w:rsidRPr="00553408" w:rsidRDefault="00553408" w:rsidP="00B309E3">
      <w:pPr>
        <w:pStyle w:val="Styl"/>
        <w:ind w:right="120"/>
        <w:jc w:val="both"/>
        <w:rPr>
          <w:sz w:val="32"/>
          <w:szCs w:val="32"/>
        </w:rPr>
      </w:pPr>
    </w:p>
    <w:p w:rsidR="00553408" w:rsidRPr="0086409A" w:rsidRDefault="00553408" w:rsidP="00B309E3">
      <w:pPr>
        <w:pStyle w:val="Styl"/>
        <w:spacing w:before="1872"/>
        <w:ind w:right="1"/>
        <w:jc w:val="center"/>
        <w:rPr>
          <w:b/>
          <w:bCs/>
          <w:sz w:val="28"/>
          <w:szCs w:val="28"/>
        </w:rPr>
      </w:pPr>
      <w:r w:rsidRPr="0086409A">
        <w:rPr>
          <w:b/>
          <w:bCs/>
          <w:sz w:val="28"/>
          <w:szCs w:val="28"/>
        </w:rPr>
        <w:t xml:space="preserve">SPRAWOZDANIE FINANSOWE </w:t>
      </w:r>
      <w:r w:rsidR="0086409A">
        <w:rPr>
          <w:b/>
          <w:bCs/>
          <w:sz w:val="28"/>
          <w:szCs w:val="28"/>
        </w:rPr>
        <w:br/>
      </w:r>
      <w:r w:rsidRPr="0086409A">
        <w:rPr>
          <w:b/>
          <w:bCs/>
          <w:sz w:val="28"/>
          <w:szCs w:val="28"/>
        </w:rPr>
        <w:t xml:space="preserve">ORAZ INFORMACJA DODATKOWA NA DZIEŃ </w:t>
      </w:r>
      <w:r w:rsidRPr="0086409A">
        <w:rPr>
          <w:b/>
          <w:bCs/>
          <w:sz w:val="28"/>
          <w:szCs w:val="28"/>
        </w:rPr>
        <w:br/>
        <w:t xml:space="preserve">31 </w:t>
      </w:r>
      <w:r w:rsidR="00B01751" w:rsidRPr="0086409A">
        <w:rPr>
          <w:b/>
          <w:bCs/>
          <w:sz w:val="28"/>
          <w:szCs w:val="28"/>
        </w:rPr>
        <w:t>GRUDZ</w:t>
      </w:r>
      <w:r w:rsidRPr="0086409A">
        <w:rPr>
          <w:b/>
          <w:bCs/>
          <w:sz w:val="28"/>
          <w:szCs w:val="28"/>
        </w:rPr>
        <w:t>IEŃ 20</w:t>
      </w:r>
      <w:r w:rsidR="00AE18A9" w:rsidRPr="0086409A">
        <w:rPr>
          <w:b/>
          <w:bCs/>
          <w:sz w:val="28"/>
          <w:szCs w:val="28"/>
        </w:rPr>
        <w:t>1</w:t>
      </w:r>
      <w:r w:rsidR="000E230A">
        <w:rPr>
          <w:b/>
          <w:bCs/>
          <w:sz w:val="28"/>
          <w:szCs w:val="28"/>
        </w:rPr>
        <w:t>4</w:t>
      </w:r>
      <w:r w:rsidRPr="0086409A">
        <w:rPr>
          <w:b/>
          <w:bCs/>
          <w:sz w:val="28"/>
          <w:szCs w:val="28"/>
        </w:rPr>
        <w:t xml:space="preserve"> roku</w:t>
      </w:r>
    </w:p>
    <w:p w:rsidR="009C7AAB" w:rsidRPr="0086409A" w:rsidRDefault="009C7AAB" w:rsidP="00B309E3">
      <w:pPr>
        <w:pStyle w:val="Styl"/>
        <w:ind w:left="389" w:right="77"/>
        <w:jc w:val="center"/>
        <w:rPr>
          <w:b/>
          <w:bCs/>
          <w:w w:val="130"/>
          <w:sz w:val="28"/>
          <w:szCs w:val="28"/>
        </w:rPr>
      </w:pPr>
    </w:p>
    <w:p w:rsidR="009C7AAB" w:rsidRPr="0086409A" w:rsidRDefault="009C7AAB" w:rsidP="00B309E3">
      <w:pPr>
        <w:pStyle w:val="Styl"/>
        <w:ind w:left="389" w:right="77"/>
        <w:jc w:val="both"/>
        <w:rPr>
          <w:b/>
          <w:bCs/>
          <w:w w:val="130"/>
          <w:sz w:val="28"/>
          <w:szCs w:val="28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86409A" w:rsidRDefault="0086409A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632A40" w:rsidRDefault="00632A40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632A40" w:rsidRDefault="00632A40" w:rsidP="00B309E3">
      <w:pPr>
        <w:pStyle w:val="Styl"/>
        <w:ind w:left="389" w:right="77"/>
        <w:jc w:val="both"/>
        <w:rPr>
          <w:b/>
          <w:bCs/>
          <w:w w:val="130"/>
        </w:rPr>
      </w:pPr>
    </w:p>
    <w:p w:rsidR="009C7AAB" w:rsidRDefault="009C7AAB" w:rsidP="00B309E3">
      <w:pPr>
        <w:pStyle w:val="Styl"/>
        <w:spacing w:line="360" w:lineRule="auto"/>
        <w:ind w:left="391" w:right="77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w w:val="130"/>
        </w:rPr>
        <w:lastRenderedPageBreak/>
        <w:t xml:space="preserve">l. </w:t>
      </w:r>
      <w:r>
        <w:rPr>
          <w:b/>
          <w:bCs/>
          <w:sz w:val="23"/>
          <w:szCs w:val="23"/>
          <w:u w:val="single"/>
        </w:rPr>
        <w:t xml:space="preserve">Podstawowe informacje o </w:t>
      </w:r>
      <w:r w:rsidR="00B01751">
        <w:rPr>
          <w:b/>
          <w:bCs/>
          <w:sz w:val="23"/>
          <w:szCs w:val="23"/>
          <w:u w:val="single"/>
        </w:rPr>
        <w:t>Stowarzyszeniu</w:t>
      </w:r>
      <w:r>
        <w:rPr>
          <w:b/>
          <w:bCs/>
          <w:sz w:val="23"/>
          <w:szCs w:val="23"/>
          <w:u w:val="single"/>
        </w:rPr>
        <w:t xml:space="preserve"> </w:t>
      </w:r>
    </w:p>
    <w:p w:rsidR="009C7AAB" w:rsidRDefault="00B01751" w:rsidP="00B309E3">
      <w:pPr>
        <w:pStyle w:val="Styl"/>
        <w:spacing w:line="360" w:lineRule="auto"/>
        <w:ind w:left="391" w:right="7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Gdyńskie Stowarzyszenie Osób Niesłyszących Ich Rodzin i Przyjaciół EFFETHA z siedzibą </w:t>
      </w:r>
      <w:r w:rsidR="009C7AAB">
        <w:rPr>
          <w:sz w:val="23"/>
          <w:szCs w:val="23"/>
        </w:rPr>
        <w:t xml:space="preserve"> w Gdyni przy ul.</w:t>
      </w:r>
      <w:r>
        <w:rPr>
          <w:sz w:val="23"/>
          <w:szCs w:val="23"/>
        </w:rPr>
        <w:t xml:space="preserve"> Warszawskiej 76</w:t>
      </w:r>
      <w:r w:rsidR="009C7AAB">
        <w:rPr>
          <w:sz w:val="23"/>
          <w:szCs w:val="23"/>
        </w:rPr>
        <w:t>, NIP 586-</w:t>
      </w:r>
      <w:r>
        <w:rPr>
          <w:sz w:val="23"/>
          <w:szCs w:val="23"/>
        </w:rPr>
        <w:t>196</w:t>
      </w:r>
      <w:r w:rsidR="009C7A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="009C7AAB">
        <w:rPr>
          <w:sz w:val="23"/>
          <w:szCs w:val="23"/>
        </w:rPr>
        <w:t>7-</w:t>
      </w:r>
      <w:r>
        <w:rPr>
          <w:sz w:val="23"/>
          <w:szCs w:val="23"/>
        </w:rPr>
        <w:t>18</w:t>
      </w:r>
      <w:r w:rsidR="009C7AAB">
        <w:rPr>
          <w:sz w:val="23"/>
          <w:szCs w:val="23"/>
        </w:rPr>
        <w:t xml:space="preserve">, została powołana </w:t>
      </w:r>
      <w:r>
        <w:rPr>
          <w:sz w:val="23"/>
          <w:szCs w:val="23"/>
        </w:rPr>
        <w:t xml:space="preserve">w 1997 roku. Jest </w:t>
      </w:r>
      <w:r w:rsidR="0086409A">
        <w:rPr>
          <w:sz w:val="23"/>
          <w:szCs w:val="23"/>
        </w:rPr>
        <w:t>organizacją pożytku publicznego wpisaną do rejestru sądowego.</w:t>
      </w:r>
    </w:p>
    <w:p w:rsidR="009C7AAB" w:rsidRDefault="009C7AAB" w:rsidP="00B309E3">
      <w:pPr>
        <w:pStyle w:val="Styl"/>
        <w:spacing w:before="249" w:line="360" w:lineRule="auto"/>
        <w:ind w:left="391" w:right="134"/>
        <w:jc w:val="both"/>
        <w:rPr>
          <w:sz w:val="23"/>
          <w:szCs w:val="23"/>
        </w:rPr>
      </w:pPr>
      <w:r>
        <w:rPr>
          <w:sz w:val="23"/>
          <w:szCs w:val="23"/>
        </w:rPr>
        <w:t>Według</w:t>
      </w:r>
      <w:r w:rsidR="00B01751">
        <w:rPr>
          <w:sz w:val="23"/>
          <w:szCs w:val="23"/>
        </w:rPr>
        <w:t xml:space="preserve"> statutu Stowarzyszenia</w:t>
      </w:r>
      <w:r>
        <w:rPr>
          <w:sz w:val="23"/>
          <w:szCs w:val="23"/>
        </w:rPr>
        <w:t xml:space="preserve"> </w:t>
      </w:r>
      <w:r w:rsidR="00B01751">
        <w:rPr>
          <w:sz w:val="23"/>
          <w:szCs w:val="23"/>
        </w:rPr>
        <w:t>wszystkie dochody Stowarzyszenia są przeznaczane na cele statutowe</w:t>
      </w:r>
      <w:r>
        <w:rPr>
          <w:sz w:val="23"/>
          <w:szCs w:val="23"/>
        </w:rPr>
        <w:t xml:space="preserve"> </w:t>
      </w:r>
    </w:p>
    <w:p w:rsidR="00B86C2B" w:rsidRDefault="00B86C2B" w:rsidP="00B309E3">
      <w:pPr>
        <w:pStyle w:val="Styl"/>
        <w:spacing w:before="254"/>
        <w:ind w:left="389" w:right="134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sz w:val="23"/>
          <w:szCs w:val="23"/>
          <w:u w:val="single"/>
        </w:rPr>
        <w:t xml:space="preserve">Podstawowe zasady </w:t>
      </w:r>
      <w:r w:rsidRPr="0086409A">
        <w:rPr>
          <w:b/>
          <w:w w:val="105"/>
          <w:sz w:val="22"/>
          <w:szCs w:val="22"/>
          <w:u w:val="single"/>
        </w:rPr>
        <w:t xml:space="preserve">wyceny aktywów </w:t>
      </w:r>
      <w:r w:rsidRPr="0086409A">
        <w:rPr>
          <w:b/>
          <w:bCs/>
          <w:sz w:val="23"/>
          <w:szCs w:val="23"/>
          <w:u w:val="single"/>
        </w:rPr>
        <w:t xml:space="preserve">i </w:t>
      </w:r>
      <w:r w:rsidRPr="0086409A">
        <w:rPr>
          <w:b/>
          <w:w w:val="105"/>
          <w:sz w:val="22"/>
          <w:szCs w:val="22"/>
          <w:u w:val="single"/>
        </w:rPr>
        <w:t>pasywów oraz</w:t>
      </w:r>
      <w:r>
        <w:rPr>
          <w:w w:val="105"/>
          <w:sz w:val="22"/>
          <w:szCs w:val="22"/>
          <w:u w:val="single"/>
        </w:rPr>
        <w:t xml:space="preserve"> </w:t>
      </w:r>
      <w:r>
        <w:rPr>
          <w:b/>
          <w:bCs/>
          <w:sz w:val="23"/>
          <w:szCs w:val="23"/>
          <w:u w:val="single"/>
        </w:rPr>
        <w:t xml:space="preserve">przychodów </w:t>
      </w:r>
      <w:r>
        <w:rPr>
          <w:rFonts w:ascii="Arial" w:hAnsi="Arial" w:cs="Arial"/>
          <w:b/>
          <w:bCs/>
          <w:w w:val="167"/>
          <w:sz w:val="22"/>
          <w:szCs w:val="22"/>
          <w:u w:val="single"/>
        </w:rPr>
        <w:t xml:space="preserve">i </w:t>
      </w:r>
      <w:r>
        <w:rPr>
          <w:b/>
          <w:bCs/>
          <w:sz w:val="23"/>
          <w:szCs w:val="23"/>
          <w:u w:val="single"/>
        </w:rPr>
        <w:t xml:space="preserve">kosztów </w:t>
      </w:r>
    </w:p>
    <w:p w:rsidR="00B86C2B" w:rsidRDefault="00B86C2B" w:rsidP="00B309E3">
      <w:pPr>
        <w:pStyle w:val="Styl"/>
        <w:spacing w:before="249"/>
        <w:ind w:left="10" w:right="134" w:firstLine="37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a. Format sprawozdania finansowego </w:t>
      </w:r>
    </w:p>
    <w:p w:rsidR="00B86C2B" w:rsidRDefault="00B86C2B" w:rsidP="00B309E3">
      <w:pPr>
        <w:pStyle w:val="Styl"/>
        <w:spacing w:before="240" w:line="360" w:lineRule="auto"/>
        <w:ind w:left="389" w:right="5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Sprawozdanie finansowe za rok </w:t>
      </w:r>
      <w:r w:rsidR="00B01751">
        <w:rPr>
          <w:sz w:val="23"/>
          <w:szCs w:val="23"/>
        </w:rPr>
        <w:t>20</w:t>
      </w:r>
      <w:r w:rsidR="00AE18A9">
        <w:rPr>
          <w:sz w:val="23"/>
          <w:szCs w:val="23"/>
        </w:rPr>
        <w:t>1</w:t>
      </w:r>
      <w:r w:rsidR="000E230A">
        <w:rPr>
          <w:sz w:val="23"/>
          <w:szCs w:val="23"/>
        </w:rPr>
        <w:t>4</w:t>
      </w:r>
      <w:r>
        <w:rPr>
          <w:sz w:val="23"/>
          <w:szCs w:val="23"/>
        </w:rPr>
        <w:t xml:space="preserve"> zostało przygotowane zgodnie z przepisami ustawy o rachunkowości z dnia 29 września 1994 roku. </w:t>
      </w:r>
    </w:p>
    <w:p w:rsidR="00B86C2B" w:rsidRDefault="00B86C2B" w:rsidP="00B309E3">
      <w:pPr>
        <w:pStyle w:val="Styl"/>
        <w:spacing w:line="360" w:lineRule="auto"/>
        <w:ind w:left="10" w:right="130" w:firstLine="3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Rachunek Zysków i Strat sporządzono metodą porównawczą. </w:t>
      </w:r>
    </w:p>
    <w:p w:rsidR="00B86C2B" w:rsidRDefault="00B86C2B" w:rsidP="00B309E3">
      <w:pPr>
        <w:pStyle w:val="Styl"/>
        <w:spacing w:line="360" w:lineRule="auto"/>
        <w:ind w:left="389" w:right="130"/>
        <w:jc w:val="both"/>
        <w:rPr>
          <w:sz w:val="23"/>
          <w:szCs w:val="23"/>
        </w:rPr>
      </w:pPr>
      <w:r>
        <w:rPr>
          <w:sz w:val="23"/>
          <w:szCs w:val="23"/>
        </w:rPr>
        <w:t>Do dnia sporządzenia sprawozdania finansowego ujęto wszystkie znaczące zdarzenia, które wystąp</w:t>
      </w:r>
      <w:r w:rsidR="00632A40">
        <w:rPr>
          <w:sz w:val="23"/>
          <w:szCs w:val="23"/>
        </w:rPr>
        <w:t xml:space="preserve">iły po dniu bilansowym </w:t>
      </w:r>
      <w:proofErr w:type="spellStart"/>
      <w:r w:rsidR="00632A40">
        <w:rPr>
          <w:sz w:val="23"/>
          <w:szCs w:val="23"/>
        </w:rPr>
        <w:t>dot</w:t>
      </w:r>
      <w:proofErr w:type="spellEnd"/>
      <w:r w:rsidR="00632A40">
        <w:rPr>
          <w:sz w:val="23"/>
          <w:szCs w:val="23"/>
        </w:rPr>
        <w:t xml:space="preserve">: </w:t>
      </w:r>
      <w:r w:rsidR="00E6592D">
        <w:rPr>
          <w:sz w:val="23"/>
          <w:szCs w:val="23"/>
        </w:rPr>
        <w:t>20</w:t>
      </w:r>
      <w:r w:rsidR="00AE18A9">
        <w:rPr>
          <w:sz w:val="23"/>
          <w:szCs w:val="23"/>
        </w:rPr>
        <w:t>1</w:t>
      </w:r>
      <w:r w:rsidR="000E230A">
        <w:rPr>
          <w:sz w:val="23"/>
          <w:szCs w:val="23"/>
        </w:rPr>
        <w:t>4</w:t>
      </w:r>
    </w:p>
    <w:p w:rsidR="00632A40" w:rsidRDefault="00632A40" w:rsidP="00B309E3">
      <w:pPr>
        <w:pStyle w:val="Styl"/>
        <w:spacing w:before="225"/>
        <w:ind w:left="10" w:right="134" w:firstLine="37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b. Wartości niematerialne i prawne </w:t>
      </w:r>
    </w:p>
    <w:p w:rsidR="00632A40" w:rsidRDefault="00632A40" w:rsidP="00B309E3">
      <w:pPr>
        <w:pStyle w:val="Styl"/>
        <w:spacing w:before="249"/>
        <w:ind w:left="10" w:right="134" w:firstLine="3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Jednostka nie posiada wartości niematerialno - prawnych. </w:t>
      </w:r>
    </w:p>
    <w:p w:rsidR="00632A40" w:rsidRDefault="00632A40" w:rsidP="00B309E3">
      <w:pPr>
        <w:pStyle w:val="Styl"/>
        <w:spacing w:before="259"/>
        <w:ind w:left="10" w:right="134" w:firstLine="37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c. Rzeczowe Aktywa trwałe </w:t>
      </w:r>
    </w:p>
    <w:p w:rsidR="00632A40" w:rsidRDefault="00632A40" w:rsidP="00B309E3">
      <w:pPr>
        <w:pStyle w:val="Styl"/>
        <w:spacing w:before="244"/>
        <w:ind w:left="5" w:right="135" w:firstLine="3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Jednostka nie posiada </w:t>
      </w:r>
      <w:r w:rsidR="00AB02F6">
        <w:rPr>
          <w:sz w:val="23"/>
          <w:szCs w:val="23"/>
        </w:rPr>
        <w:t>ś</w:t>
      </w:r>
      <w:r>
        <w:rPr>
          <w:sz w:val="23"/>
          <w:szCs w:val="23"/>
        </w:rPr>
        <w:t xml:space="preserve">rodków trwałych. </w:t>
      </w:r>
    </w:p>
    <w:p w:rsidR="00632A40" w:rsidRDefault="00632A40" w:rsidP="00B309E3">
      <w:pPr>
        <w:pStyle w:val="Styl"/>
        <w:spacing w:before="254"/>
        <w:ind w:left="10" w:right="134" w:firstLine="37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d. Transakcje w walutach obcych </w:t>
      </w:r>
    </w:p>
    <w:p w:rsidR="00632A40" w:rsidRDefault="00632A40" w:rsidP="00B309E3">
      <w:pPr>
        <w:pStyle w:val="Styl"/>
        <w:spacing w:before="244"/>
        <w:ind w:right="135" w:firstLine="3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nie występują </w:t>
      </w:r>
    </w:p>
    <w:p w:rsidR="001011E2" w:rsidRDefault="00632A40" w:rsidP="00B309E3">
      <w:pPr>
        <w:pStyle w:val="Styl"/>
        <w:spacing w:before="249"/>
        <w:ind w:left="5" w:right="135" w:firstLine="3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e. Przychody</w:t>
      </w:r>
    </w:p>
    <w:p w:rsidR="00632A40" w:rsidRDefault="00632A40" w:rsidP="00B309E3">
      <w:pPr>
        <w:pStyle w:val="Styl"/>
        <w:spacing w:before="249"/>
        <w:ind w:left="5" w:right="135" w:firstLine="3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Przychodem są  składki </w:t>
      </w:r>
      <w:r w:rsidR="00E6592D">
        <w:rPr>
          <w:sz w:val="23"/>
          <w:szCs w:val="23"/>
        </w:rPr>
        <w:t>członków</w:t>
      </w:r>
      <w:r>
        <w:rPr>
          <w:sz w:val="23"/>
          <w:szCs w:val="23"/>
        </w:rPr>
        <w:t xml:space="preserve"> wynikające ze statutu </w:t>
      </w:r>
      <w:r w:rsidR="00E6592D">
        <w:rPr>
          <w:sz w:val="23"/>
          <w:szCs w:val="23"/>
        </w:rPr>
        <w:t>Stowarzyszenia oraz dotacje i</w:t>
      </w:r>
      <w:r>
        <w:rPr>
          <w:sz w:val="23"/>
          <w:szCs w:val="23"/>
        </w:rPr>
        <w:t xml:space="preserve"> </w:t>
      </w:r>
    </w:p>
    <w:p w:rsidR="00E6592D" w:rsidRDefault="00E6592D" w:rsidP="00B309E3">
      <w:pPr>
        <w:pStyle w:val="Styl"/>
        <w:spacing w:before="249"/>
        <w:ind w:left="5" w:right="135" w:firstLine="3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darowizny sponsorów </w:t>
      </w:r>
    </w:p>
    <w:p w:rsidR="00632A40" w:rsidRDefault="00632A40" w:rsidP="00B309E3">
      <w:pPr>
        <w:pStyle w:val="Styl"/>
        <w:spacing w:before="254"/>
        <w:ind w:left="10" w:right="134" w:firstLine="379"/>
        <w:jc w:val="both"/>
        <w:rPr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f. </w:t>
      </w:r>
      <w:r>
        <w:rPr>
          <w:b/>
          <w:bCs/>
          <w:sz w:val="23"/>
          <w:szCs w:val="23"/>
        </w:rPr>
        <w:t xml:space="preserve">Koszty </w:t>
      </w:r>
    </w:p>
    <w:p w:rsidR="00632A40" w:rsidRDefault="00632A40" w:rsidP="00B309E3">
      <w:pPr>
        <w:pStyle w:val="Styl"/>
        <w:spacing w:before="254"/>
        <w:ind w:left="5" w:right="135" w:firstLine="384"/>
        <w:jc w:val="both"/>
        <w:rPr>
          <w:sz w:val="23"/>
          <w:szCs w:val="23"/>
        </w:rPr>
      </w:pPr>
      <w:r>
        <w:rPr>
          <w:sz w:val="23"/>
          <w:szCs w:val="23"/>
        </w:rPr>
        <w:t>Kosztami są wydatki zgodne z Statut</w:t>
      </w:r>
      <w:r w:rsidR="00E6592D">
        <w:rPr>
          <w:sz w:val="23"/>
          <w:szCs w:val="23"/>
        </w:rPr>
        <w:t>em</w:t>
      </w:r>
      <w:r>
        <w:rPr>
          <w:sz w:val="23"/>
          <w:szCs w:val="23"/>
        </w:rPr>
        <w:t xml:space="preserve"> </w:t>
      </w:r>
      <w:r w:rsidR="00E6592D">
        <w:rPr>
          <w:sz w:val="23"/>
          <w:szCs w:val="23"/>
        </w:rPr>
        <w:t>Stowarzyszenia</w:t>
      </w:r>
      <w:r>
        <w:rPr>
          <w:sz w:val="23"/>
          <w:szCs w:val="23"/>
        </w:rPr>
        <w:t xml:space="preserve"> </w:t>
      </w:r>
    </w:p>
    <w:p w:rsidR="00632A40" w:rsidRDefault="00632A40" w:rsidP="00B309E3">
      <w:pPr>
        <w:pStyle w:val="Styl"/>
        <w:spacing w:before="254"/>
        <w:ind w:left="5" w:right="135" w:firstLine="3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g. Pozostałe przychody i koszty operacyjne </w:t>
      </w:r>
    </w:p>
    <w:p w:rsidR="00632A40" w:rsidRDefault="00632A40" w:rsidP="00B309E3">
      <w:pPr>
        <w:pStyle w:val="Styl"/>
        <w:spacing w:before="254"/>
        <w:ind w:left="3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Pozostałe przychody i koszty operacyjne są to przychody i koszty nie związane bezpośrednio z normalną działalnością Statutową a wpływające na wynik finansowy. </w:t>
      </w:r>
    </w:p>
    <w:p w:rsidR="00632A40" w:rsidRDefault="00632A40" w:rsidP="00B309E3">
      <w:pPr>
        <w:pStyle w:val="Styl"/>
        <w:spacing w:before="249"/>
        <w:ind w:right="135" w:firstLine="38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h. Przychody i koszty finansowe </w:t>
      </w:r>
      <w:r>
        <w:rPr>
          <w:sz w:val="23"/>
          <w:szCs w:val="23"/>
        </w:rPr>
        <w:t>- występują operacje na koncie bankowym</w:t>
      </w:r>
    </w:p>
    <w:p w:rsidR="00632A40" w:rsidRDefault="00632A40" w:rsidP="00B309E3">
      <w:pPr>
        <w:pStyle w:val="Styl"/>
        <w:ind w:left="10" w:right="5065"/>
        <w:jc w:val="both"/>
        <w:rPr>
          <w:rFonts w:ascii="Arial" w:hAnsi="Arial" w:cs="Arial"/>
          <w:w w:val="175"/>
          <w:sz w:val="15"/>
          <w:szCs w:val="15"/>
        </w:rPr>
      </w:pPr>
    </w:p>
    <w:p w:rsidR="00632A40" w:rsidRPr="00632A40" w:rsidRDefault="00632A40" w:rsidP="00B309E3">
      <w:pPr>
        <w:pStyle w:val="Styl"/>
        <w:ind w:left="10" w:right="5065" w:firstLine="379"/>
        <w:jc w:val="both"/>
      </w:pPr>
      <w:r w:rsidRPr="00632A40">
        <w:rPr>
          <w:rFonts w:ascii="Arial" w:hAnsi="Arial" w:cs="Arial"/>
          <w:b/>
          <w:w w:val="175"/>
          <w:sz w:val="15"/>
          <w:szCs w:val="15"/>
        </w:rPr>
        <w:t xml:space="preserve"> </w:t>
      </w:r>
      <w:r w:rsidRPr="00632A40">
        <w:rPr>
          <w:b/>
          <w:w w:val="106"/>
          <w:sz w:val="23"/>
          <w:szCs w:val="23"/>
        </w:rPr>
        <w:t xml:space="preserve">Opodatkowanie </w:t>
      </w:r>
      <w:r w:rsidRPr="00632A40">
        <w:rPr>
          <w:i/>
          <w:iCs/>
          <w:w w:val="111"/>
        </w:rPr>
        <w:t xml:space="preserve">-w/g </w:t>
      </w:r>
      <w:r w:rsidRPr="00632A40">
        <w:t xml:space="preserve">PDOP art.17 </w:t>
      </w:r>
    </w:p>
    <w:p w:rsidR="00632A40" w:rsidRPr="00632A40" w:rsidRDefault="00632A40" w:rsidP="00B309E3">
      <w:pPr>
        <w:pStyle w:val="Styl"/>
        <w:tabs>
          <w:tab w:val="left" w:pos="216"/>
          <w:tab w:val="left" w:pos="711"/>
        </w:tabs>
        <w:spacing w:before="249"/>
        <w:ind w:right="5060"/>
        <w:jc w:val="both"/>
        <w:rPr>
          <w:b/>
          <w:sz w:val="23"/>
          <w:szCs w:val="23"/>
        </w:rPr>
      </w:pPr>
      <w:r w:rsidRPr="00632A40">
        <w:rPr>
          <w:b/>
          <w:sz w:val="23"/>
          <w:szCs w:val="23"/>
        </w:rPr>
        <w:lastRenderedPageBreak/>
        <w:tab/>
      </w:r>
      <w:r>
        <w:rPr>
          <w:b/>
          <w:sz w:val="23"/>
          <w:szCs w:val="23"/>
        </w:rPr>
        <w:t>1.</w:t>
      </w:r>
      <w:r w:rsidRPr="00632A40">
        <w:rPr>
          <w:b/>
          <w:sz w:val="23"/>
          <w:szCs w:val="23"/>
        </w:rPr>
        <w:t xml:space="preserve">Zmiana w zasadach </w:t>
      </w:r>
      <w:r>
        <w:rPr>
          <w:b/>
          <w:sz w:val="23"/>
          <w:szCs w:val="23"/>
        </w:rPr>
        <w:t>ra</w:t>
      </w:r>
      <w:r w:rsidRPr="00632A40">
        <w:rPr>
          <w:b/>
          <w:sz w:val="23"/>
          <w:szCs w:val="23"/>
        </w:rPr>
        <w:t xml:space="preserve">chunkowości </w:t>
      </w:r>
    </w:p>
    <w:p w:rsidR="00632A40" w:rsidRDefault="00632A40" w:rsidP="00B309E3">
      <w:pPr>
        <w:pStyle w:val="Styl"/>
        <w:spacing w:before="292"/>
        <w:ind w:left="379" w:right="1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Przyjęte przez jednostkę zasady rachunkowości stosowane były w sposób ciągły i są zgodne z zasadami rachunkowości. </w:t>
      </w:r>
    </w:p>
    <w:p w:rsidR="00632A40" w:rsidRPr="00632A40" w:rsidRDefault="00632A40" w:rsidP="008611AA">
      <w:pPr>
        <w:pStyle w:val="Styl"/>
        <w:spacing w:before="297"/>
        <w:ind w:left="379"/>
        <w:jc w:val="both"/>
        <w:rPr>
          <w:b/>
          <w:w w:val="106"/>
          <w:sz w:val="23"/>
          <w:szCs w:val="23"/>
          <w:u w:val="single"/>
        </w:rPr>
      </w:pPr>
      <w:r w:rsidRPr="00632A40">
        <w:rPr>
          <w:b/>
          <w:w w:val="106"/>
          <w:sz w:val="23"/>
          <w:szCs w:val="23"/>
        </w:rPr>
        <w:t xml:space="preserve">3. </w:t>
      </w:r>
      <w:r w:rsidRPr="00632A40">
        <w:rPr>
          <w:b/>
          <w:w w:val="106"/>
          <w:sz w:val="23"/>
          <w:szCs w:val="23"/>
          <w:u w:val="single"/>
        </w:rPr>
        <w:t xml:space="preserve">Dane uzupełniające do bilansu i rachunku zysków i </w:t>
      </w:r>
      <w:r w:rsidR="008611AA">
        <w:rPr>
          <w:b/>
          <w:w w:val="106"/>
          <w:sz w:val="23"/>
          <w:szCs w:val="23"/>
          <w:u w:val="single"/>
        </w:rPr>
        <w:t>st</w:t>
      </w:r>
      <w:r w:rsidRPr="00632A40">
        <w:rPr>
          <w:b/>
          <w:w w:val="106"/>
          <w:sz w:val="23"/>
          <w:szCs w:val="23"/>
          <w:u w:val="single"/>
        </w:rPr>
        <w:t xml:space="preserve">rat </w:t>
      </w:r>
    </w:p>
    <w:p w:rsidR="001A10A8" w:rsidRDefault="00E6592D" w:rsidP="00B309E3">
      <w:pPr>
        <w:pStyle w:val="Styl"/>
        <w:spacing w:before="244"/>
        <w:ind w:left="379" w:right="10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Stowarzyszenie </w:t>
      </w:r>
      <w:r w:rsidR="00997952">
        <w:rPr>
          <w:sz w:val="23"/>
          <w:szCs w:val="23"/>
        </w:rPr>
        <w:t>nie prowadziło działalności gospodarczej</w:t>
      </w:r>
      <w:r>
        <w:rPr>
          <w:sz w:val="23"/>
          <w:szCs w:val="23"/>
        </w:rPr>
        <w:t xml:space="preserve"> w 20</w:t>
      </w:r>
      <w:r w:rsidR="00AE18A9">
        <w:rPr>
          <w:sz w:val="23"/>
          <w:szCs w:val="23"/>
        </w:rPr>
        <w:t>1</w:t>
      </w:r>
      <w:r w:rsidR="000E230A">
        <w:rPr>
          <w:sz w:val="23"/>
          <w:szCs w:val="23"/>
        </w:rPr>
        <w:t>4</w:t>
      </w:r>
      <w:r>
        <w:rPr>
          <w:sz w:val="23"/>
          <w:szCs w:val="23"/>
        </w:rPr>
        <w:t xml:space="preserve"> roku</w:t>
      </w:r>
      <w:r w:rsidR="00632A40">
        <w:rPr>
          <w:sz w:val="23"/>
          <w:szCs w:val="23"/>
        </w:rPr>
        <w:t>.</w:t>
      </w:r>
    </w:p>
    <w:p w:rsidR="00632A40" w:rsidRDefault="00632A40" w:rsidP="00B309E3">
      <w:pPr>
        <w:pStyle w:val="Styl"/>
        <w:spacing w:before="259"/>
        <w:ind w:left="10" w:right="5065" w:firstLine="369"/>
        <w:jc w:val="both"/>
        <w:rPr>
          <w:sz w:val="23"/>
          <w:szCs w:val="23"/>
        </w:rPr>
      </w:pPr>
      <w:r w:rsidRPr="00632A40">
        <w:rPr>
          <w:b/>
          <w:w w:val="106"/>
          <w:sz w:val="23"/>
          <w:szCs w:val="23"/>
        </w:rPr>
        <w:t xml:space="preserve">a. Aktywa Trwałe </w:t>
      </w:r>
      <w:r>
        <w:rPr>
          <w:sz w:val="23"/>
          <w:szCs w:val="23"/>
        </w:rPr>
        <w:t xml:space="preserve">- nie występują </w:t>
      </w:r>
    </w:p>
    <w:p w:rsidR="00632A40" w:rsidRDefault="00632A40" w:rsidP="00B309E3">
      <w:pPr>
        <w:pStyle w:val="Styl"/>
        <w:spacing w:before="264"/>
        <w:ind w:left="10" w:right="5065" w:firstLine="369"/>
        <w:jc w:val="both"/>
        <w:rPr>
          <w:b/>
          <w:w w:val="106"/>
          <w:sz w:val="23"/>
          <w:szCs w:val="23"/>
        </w:rPr>
      </w:pPr>
      <w:r w:rsidRPr="00632A40">
        <w:rPr>
          <w:b/>
          <w:w w:val="106"/>
          <w:sz w:val="23"/>
          <w:szCs w:val="23"/>
        </w:rPr>
        <w:t xml:space="preserve">b. Kapitały (fundusz Statutowy) </w:t>
      </w:r>
    </w:p>
    <w:p w:rsidR="008611AA" w:rsidRPr="008611AA" w:rsidRDefault="008611AA" w:rsidP="00B309E3">
      <w:pPr>
        <w:pStyle w:val="Styl"/>
        <w:spacing w:before="264"/>
        <w:ind w:left="10" w:right="5065" w:firstLine="369"/>
        <w:jc w:val="both"/>
        <w:rPr>
          <w:w w:val="106"/>
          <w:sz w:val="23"/>
          <w:szCs w:val="23"/>
        </w:rPr>
      </w:pPr>
      <w:r w:rsidRPr="008611AA">
        <w:rPr>
          <w:w w:val="106"/>
          <w:sz w:val="23"/>
          <w:szCs w:val="23"/>
        </w:rPr>
        <w:t>brak kapitału</w:t>
      </w:r>
    </w:p>
    <w:p w:rsidR="00632A40" w:rsidRPr="00632A40" w:rsidRDefault="00632A40" w:rsidP="00B309E3">
      <w:pPr>
        <w:pStyle w:val="Styl"/>
        <w:spacing w:before="355"/>
        <w:ind w:left="5" w:right="4403"/>
        <w:rPr>
          <w:b/>
          <w:w w:val="106"/>
          <w:sz w:val="23"/>
          <w:szCs w:val="23"/>
        </w:rPr>
      </w:pPr>
      <w:r>
        <w:rPr>
          <w:b/>
          <w:w w:val="106"/>
          <w:sz w:val="23"/>
          <w:szCs w:val="23"/>
        </w:rPr>
        <w:t>Zobowiązania</w:t>
      </w:r>
      <w:r w:rsidR="00B309E3">
        <w:rPr>
          <w:b/>
          <w:w w:val="106"/>
          <w:sz w:val="23"/>
          <w:szCs w:val="23"/>
        </w:rPr>
        <w:t xml:space="preserve"> </w:t>
      </w:r>
      <w:r>
        <w:rPr>
          <w:b/>
          <w:w w:val="106"/>
          <w:sz w:val="23"/>
          <w:szCs w:val="23"/>
        </w:rPr>
        <w:t xml:space="preserve">i należności </w:t>
      </w:r>
      <w:r w:rsidR="00B309E3">
        <w:rPr>
          <w:b/>
          <w:w w:val="106"/>
          <w:sz w:val="23"/>
          <w:szCs w:val="23"/>
        </w:rPr>
        <w:t>d</w:t>
      </w:r>
      <w:r w:rsidRPr="00632A40">
        <w:rPr>
          <w:b/>
          <w:w w:val="106"/>
          <w:sz w:val="23"/>
          <w:szCs w:val="23"/>
        </w:rPr>
        <w:t>ługoterminowe</w:t>
      </w:r>
    </w:p>
    <w:p w:rsidR="00632A40" w:rsidRDefault="00632A40" w:rsidP="00B309E3">
      <w:pPr>
        <w:pStyle w:val="Styl"/>
        <w:spacing w:before="244"/>
        <w:ind w:left="708" w:right="8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bieżącym roku obrotowym </w:t>
      </w:r>
      <w:r w:rsidR="00E6592D">
        <w:rPr>
          <w:sz w:val="23"/>
          <w:szCs w:val="23"/>
        </w:rPr>
        <w:t>Stowarzyszenie</w:t>
      </w:r>
      <w:r w:rsidR="001A10A8">
        <w:rPr>
          <w:sz w:val="23"/>
          <w:szCs w:val="23"/>
        </w:rPr>
        <w:t xml:space="preserve"> nie zaciąg</w:t>
      </w:r>
      <w:r w:rsidR="002D4A2A">
        <w:rPr>
          <w:sz w:val="23"/>
          <w:szCs w:val="23"/>
        </w:rPr>
        <w:t>a</w:t>
      </w:r>
      <w:r w:rsidR="001A10A8">
        <w:rPr>
          <w:sz w:val="23"/>
          <w:szCs w:val="23"/>
        </w:rPr>
        <w:t>ło</w:t>
      </w:r>
      <w:r>
        <w:rPr>
          <w:sz w:val="23"/>
          <w:szCs w:val="23"/>
        </w:rPr>
        <w:t xml:space="preserve"> zobowiązań i należności długoterminowych. </w:t>
      </w:r>
    </w:p>
    <w:p w:rsidR="00B309E3" w:rsidRDefault="00632A40" w:rsidP="00B309E3">
      <w:pPr>
        <w:pStyle w:val="Styl"/>
        <w:spacing w:before="264"/>
        <w:ind w:left="5" w:right="5065"/>
        <w:jc w:val="both"/>
        <w:rPr>
          <w:b/>
          <w:w w:val="106"/>
          <w:sz w:val="23"/>
          <w:szCs w:val="23"/>
        </w:rPr>
      </w:pPr>
      <w:r w:rsidRPr="00632A40">
        <w:rPr>
          <w:b/>
          <w:w w:val="106"/>
          <w:sz w:val="23"/>
          <w:szCs w:val="23"/>
        </w:rPr>
        <w:t xml:space="preserve"> Rozliczenia międzyokresowe </w:t>
      </w:r>
      <w:r w:rsidR="00B309E3">
        <w:rPr>
          <w:b/>
          <w:w w:val="106"/>
          <w:sz w:val="23"/>
          <w:szCs w:val="23"/>
        </w:rPr>
        <w:t xml:space="preserve"> </w:t>
      </w:r>
    </w:p>
    <w:p w:rsidR="00632A40" w:rsidRDefault="002D4A2A" w:rsidP="008611AA">
      <w:pPr>
        <w:pStyle w:val="Styl"/>
        <w:spacing w:before="264"/>
        <w:ind w:lef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997952">
        <w:rPr>
          <w:sz w:val="23"/>
          <w:szCs w:val="23"/>
        </w:rPr>
        <w:t>nie wystę</w:t>
      </w:r>
      <w:r w:rsidR="00472AD5">
        <w:rPr>
          <w:sz w:val="23"/>
          <w:szCs w:val="23"/>
        </w:rPr>
        <w:t>puj</w:t>
      </w:r>
      <w:r w:rsidR="00997952">
        <w:rPr>
          <w:sz w:val="23"/>
          <w:szCs w:val="23"/>
        </w:rPr>
        <w:t>ą</w:t>
      </w:r>
    </w:p>
    <w:p w:rsidR="00632A40" w:rsidRPr="0086409A" w:rsidRDefault="00632A40" w:rsidP="0086409A">
      <w:pPr>
        <w:pStyle w:val="Styl"/>
        <w:spacing w:before="264"/>
        <w:ind w:left="5" w:right="5065" w:firstLine="703"/>
        <w:jc w:val="both"/>
        <w:rPr>
          <w:b/>
          <w:w w:val="106"/>
          <w:sz w:val="23"/>
          <w:szCs w:val="23"/>
        </w:rPr>
      </w:pPr>
      <w:r w:rsidRPr="0086409A">
        <w:rPr>
          <w:b/>
          <w:w w:val="106"/>
          <w:sz w:val="23"/>
          <w:szCs w:val="23"/>
        </w:rPr>
        <w:t xml:space="preserve">Przychody </w:t>
      </w:r>
    </w:p>
    <w:p w:rsidR="00632A40" w:rsidRDefault="00632A40" w:rsidP="00B309E3">
      <w:pPr>
        <w:pStyle w:val="Styl"/>
        <w:spacing w:before="388"/>
        <w:jc w:val="both"/>
        <w:rPr>
          <w:sz w:val="23"/>
          <w:szCs w:val="23"/>
        </w:rPr>
      </w:pPr>
    </w:p>
    <w:tbl>
      <w:tblPr>
        <w:tblW w:w="8573" w:type="dxa"/>
        <w:tblInd w:w="6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1"/>
        <w:gridCol w:w="4445"/>
        <w:gridCol w:w="2237"/>
      </w:tblGrid>
      <w:tr w:rsidR="00632A40" w:rsidTr="00D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B309E3">
            <w:pPr>
              <w:pStyle w:val="Styl"/>
              <w:ind w:left="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B309E3">
            <w:pPr>
              <w:pStyle w:val="Styl"/>
              <w:ind w:right="49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Kwota PLN </w:t>
            </w:r>
          </w:p>
        </w:tc>
      </w:tr>
      <w:tr w:rsidR="00632A40" w:rsidTr="00D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Przychody z działalności statutowej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921801" w:rsidP="006B1DC9">
            <w:pPr>
              <w:pStyle w:val="Sty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425 612,49</w:t>
            </w:r>
          </w:p>
        </w:tc>
      </w:tr>
      <w:tr w:rsidR="00632A40" w:rsidTr="00D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Pozostałe przychody operacyjne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AB02F6" w:rsidP="009C7FD6">
            <w:pPr>
              <w:pStyle w:val="Sty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32A40" w:rsidTr="00D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A40" w:rsidRDefault="00632A40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Przychody finansowe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9C7FD6">
            <w:pPr>
              <w:pStyle w:val="Sty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</w:tr>
      <w:tr w:rsidR="00632A40" w:rsidTr="00D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A40" w:rsidRDefault="00632A40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Zyski nadzwyczajne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B309E3">
            <w:pPr>
              <w:pStyle w:val="Styl"/>
              <w:ind w:left="48"/>
              <w:jc w:val="both"/>
              <w:rPr>
                <w:rFonts w:ascii="Arial" w:hAnsi="Arial" w:cs="Arial"/>
                <w:w w:val="114"/>
                <w:sz w:val="26"/>
                <w:szCs w:val="26"/>
              </w:rPr>
            </w:pPr>
            <w:r>
              <w:rPr>
                <w:rFonts w:ascii="Arial" w:hAnsi="Arial" w:cs="Arial"/>
                <w:w w:val="114"/>
                <w:sz w:val="26"/>
                <w:szCs w:val="26"/>
              </w:rPr>
              <w:t xml:space="preserve">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0" w:rsidRDefault="00632A40" w:rsidP="009C7FD6">
            <w:pPr>
              <w:pStyle w:val="Sty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</w:tr>
      <w:tr w:rsidR="00D172C4" w:rsidTr="00D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2C4" w:rsidRDefault="00D172C4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RAZEM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2C4" w:rsidRDefault="00D172C4" w:rsidP="00B309E3">
            <w:pPr>
              <w:pStyle w:val="Sty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4" w:rsidRDefault="00921801" w:rsidP="006B1DC9">
            <w:pPr>
              <w:pStyle w:val="Sty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425 612,49</w:t>
            </w:r>
          </w:p>
        </w:tc>
      </w:tr>
    </w:tbl>
    <w:p w:rsidR="00632A40" w:rsidRDefault="00632A40" w:rsidP="00B309E3">
      <w:pPr>
        <w:pStyle w:val="Styl"/>
        <w:jc w:val="both"/>
        <w:rPr>
          <w:b/>
          <w:bCs/>
          <w:sz w:val="23"/>
          <w:szCs w:val="23"/>
        </w:rPr>
      </w:pPr>
    </w:p>
    <w:p w:rsidR="00632A40" w:rsidRDefault="00632A40" w:rsidP="00B309E3">
      <w:pPr>
        <w:pStyle w:val="Styl"/>
        <w:ind w:left="11"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Koszty wg rodzajów </w:t>
      </w:r>
    </w:p>
    <w:p w:rsidR="006E4B5D" w:rsidRDefault="006E4B5D" w:rsidP="00B309E3">
      <w:pPr>
        <w:pStyle w:val="Styl"/>
        <w:ind w:left="11" w:firstLine="708"/>
        <w:jc w:val="both"/>
        <w:rPr>
          <w:b/>
          <w:bCs/>
          <w:sz w:val="23"/>
          <w:szCs w:val="23"/>
        </w:rPr>
      </w:pPr>
    </w:p>
    <w:tbl>
      <w:tblPr>
        <w:tblW w:w="6440" w:type="dxa"/>
        <w:tblInd w:w="720" w:type="dxa"/>
        <w:tblCellMar>
          <w:left w:w="70" w:type="dxa"/>
          <w:right w:w="70" w:type="dxa"/>
        </w:tblCellMar>
        <w:tblLook w:val="0000"/>
      </w:tblPr>
      <w:tblGrid>
        <w:gridCol w:w="5320"/>
        <w:gridCol w:w="1120"/>
      </w:tblGrid>
      <w:tr w:rsidR="006E4B5D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Default="006E4B5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1. Zużycie materiałów i energii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Pr="00AB02F6" w:rsidRDefault="00921801" w:rsidP="008A45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24183,63</w:t>
            </w:r>
          </w:p>
        </w:tc>
      </w:tr>
      <w:tr w:rsidR="006E4B5D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Default="006E4B5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 Usługi obce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Pr="00AB02F6" w:rsidRDefault="00921801" w:rsidP="007F65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105042,16</w:t>
            </w:r>
          </w:p>
        </w:tc>
      </w:tr>
      <w:tr w:rsidR="006E4B5D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Default="006E4B5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3. Podatki i opłaty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Pr="00AB02F6" w:rsidRDefault="00921801" w:rsidP="008A45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2677,60</w:t>
            </w:r>
          </w:p>
        </w:tc>
      </w:tr>
      <w:tr w:rsidR="006E4B5D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Default="00AB0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6E4B5D">
              <w:rPr>
                <w:rFonts w:ascii="Arial" w:hAnsi="Arial" w:cs="Arial"/>
                <w:sz w:val="17"/>
                <w:szCs w:val="17"/>
              </w:rPr>
              <w:t xml:space="preserve">. Wynagrodzenia oraz ubezpieczenia społeczne i inne świadczenia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Pr="00AB02F6" w:rsidRDefault="0063131D" w:rsidP="009979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272190,33</w:t>
            </w:r>
          </w:p>
        </w:tc>
      </w:tr>
      <w:tr w:rsidR="006E4B5D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Default="006E4B5D" w:rsidP="00AB0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 Amortyzac</w:t>
            </w:r>
            <w:r w:rsidR="00AB02F6">
              <w:rPr>
                <w:rFonts w:ascii="Arial" w:hAnsi="Arial" w:cs="Arial"/>
                <w:sz w:val="17"/>
                <w:szCs w:val="17"/>
              </w:rPr>
              <w:t>j</w:t>
            </w:r>
            <w:r>
              <w:rPr>
                <w:rFonts w:ascii="Arial" w:hAnsi="Arial" w:cs="Arial"/>
                <w:sz w:val="17"/>
                <w:szCs w:val="17"/>
              </w:rPr>
              <w:t xml:space="preserve">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Pr="00AB02F6" w:rsidRDefault="00AB02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B5D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Default="006E4B5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 Pozostałe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5D" w:rsidRPr="00AB02F6" w:rsidRDefault="0063131D" w:rsidP="009979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14241,99</w:t>
            </w:r>
          </w:p>
        </w:tc>
      </w:tr>
    </w:tbl>
    <w:p w:rsidR="006E4B5D" w:rsidRDefault="006E4B5D" w:rsidP="00B309E3">
      <w:pPr>
        <w:pStyle w:val="Styl"/>
        <w:ind w:left="11" w:firstLine="708"/>
        <w:jc w:val="both"/>
        <w:rPr>
          <w:b/>
          <w:bCs/>
          <w:sz w:val="23"/>
          <w:szCs w:val="23"/>
        </w:rPr>
      </w:pPr>
    </w:p>
    <w:p w:rsidR="00632A40" w:rsidRPr="00632A40" w:rsidRDefault="00632A40" w:rsidP="00B309E3">
      <w:pPr>
        <w:pStyle w:val="Styl"/>
        <w:spacing w:before="264"/>
        <w:ind w:left="360" w:firstLine="708"/>
        <w:jc w:val="both"/>
        <w:rPr>
          <w:b/>
          <w:sz w:val="22"/>
          <w:szCs w:val="22"/>
        </w:rPr>
      </w:pPr>
      <w:r w:rsidRPr="00632A40">
        <w:rPr>
          <w:b/>
          <w:sz w:val="22"/>
          <w:szCs w:val="22"/>
        </w:rPr>
        <w:t xml:space="preserve">Razem: </w:t>
      </w:r>
      <w:r w:rsidR="00921801">
        <w:rPr>
          <w:b/>
          <w:sz w:val="22"/>
          <w:szCs w:val="22"/>
        </w:rPr>
        <w:t xml:space="preserve">418 335,71 </w:t>
      </w:r>
      <w:r w:rsidR="002D4A2A">
        <w:rPr>
          <w:b/>
          <w:sz w:val="22"/>
          <w:szCs w:val="22"/>
        </w:rPr>
        <w:t>zł</w:t>
      </w:r>
    </w:p>
    <w:p w:rsidR="00632A40" w:rsidRDefault="00632A40" w:rsidP="00B309E3">
      <w:pPr>
        <w:pStyle w:val="Styl"/>
        <w:jc w:val="both"/>
        <w:rPr>
          <w:sz w:val="23"/>
          <w:szCs w:val="23"/>
        </w:rPr>
      </w:pPr>
    </w:p>
    <w:p w:rsidR="00632A40" w:rsidRDefault="00632A40" w:rsidP="00B309E3">
      <w:pPr>
        <w:pStyle w:val="Styl"/>
        <w:ind w:left="720" w:right="174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Koszt wytworzenia świadczenia na własne potrzeby </w:t>
      </w:r>
      <w:r w:rsidR="00E6592D">
        <w:rPr>
          <w:b/>
          <w:bCs/>
          <w:sz w:val="23"/>
          <w:szCs w:val="23"/>
        </w:rPr>
        <w:t>Stowarzyszenia</w:t>
      </w:r>
      <w:r>
        <w:rPr>
          <w:b/>
          <w:bCs/>
          <w:sz w:val="23"/>
          <w:szCs w:val="23"/>
        </w:rPr>
        <w:t xml:space="preserve"> </w:t>
      </w:r>
    </w:p>
    <w:p w:rsidR="00632A40" w:rsidRDefault="00632A40" w:rsidP="00B309E3">
      <w:pPr>
        <w:pStyle w:val="Styl"/>
        <w:spacing w:before="216"/>
        <w:ind w:left="708" w:right="595"/>
        <w:jc w:val="both"/>
        <w:rPr>
          <w:sz w:val="22"/>
          <w:szCs w:val="22"/>
        </w:rPr>
      </w:pPr>
      <w:r>
        <w:rPr>
          <w:sz w:val="22"/>
          <w:szCs w:val="22"/>
        </w:rPr>
        <w:t>W okresie sprawozdawczym 20</w:t>
      </w:r>
      <w:r w:rsidR="00AE18A9">
        <w:rPr>
          <w:sz w:val="22"/>
          <w:szCs w:val="22"/>
        </w:rPr>
        <w:t>1</w:t>
      </w:r>
      <w:r w:rsidR="000E230A">
        <w:rPr>
          <w:sz w:val="22"/>
          <w:szCs w:val="22"/>
        </w:rPr>
        <w:t>4</w:t>
      </w:r>
      <w:r>
        <w:rPr>
          <w:sz w:val="22"/>
          <w:szCs w:val="22"/>
        </w:rPr>
        <w:t xml:space="preserve"> jednostka nie wytworzyła świadczeń na własne potrzeby. </w:t>
      </w:r>
    </w:p>
    <w:p w:rsidR="00632A40" w:rsidRDefault="00632A40" w:rsidP="00B309E3">
      <w:pPr>
        <w:pStyle w:val="Styl"/>
        <w:spacing w:before="216"/>
        <w:ind w:left="708" w:right="595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lastRenderedPageBreak/>
        <w:t>Zyski i straty nadzwyczajne</w:t>
      </w:r>
    </w:p>
    <w:p w:rsidR="00632A40" w:rsidRDefault="00632A40" w:rsidP="00B309E3">
      <w:pPr>
        <w:pStyle w:val="Styl"/>
        <w:spacing w:before="216"/>
        <w:ind w:left="708" w:right="2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dnia 31 </w:t>
      </w:r>
      <w:r w:rsidR="00E6592D">
        <w:rPr>
          <w:sz w:val="22"/>
          <w:szCs w:val="22"/>
        </w:rPr>
        <w:t>grud</w:t>
      </w:r>
      <w:r>
        <w:rPr>
          <w:sz w:val="22"/>
          <w:szCs w:val="22"/>
        </w:rPr>
        <w:t>nia 20</w:t>
      </w:r>
      <w:r w:rsidR="0086409A">
        <w:rPr>
          <w:sz w:val="22"/>
          <w:szCs w:val="22"/>
        </w:rPr>
        <w:t>1</w:t>
      </w:r>
      <w:r w:rsidR="000E230A">
        <w:rPr>
          <w:sz w:val="22"/>
          <w:szCs w:val="22"/>
        </w:rPr>
        <w:t>4</w:t>
      </w:r>
      <w:r w:rsidR="00E6592D">
        <w:rPr>
          <w:sz w:val="22"/>
          <w:szCs w:val="22"/>
        </w:rPr>
        <w:t xml:space="preserve"> Stowarzyszenie</w:t>
      </w:r>
      <w:r>
        <w:rPr>
          <w:sz w:val="22"/>
          <w:szCs w:val="22"/>
        </w:rPr>
        <w:t xml:space="preserve"> nie odnotowała przychodów ani kosztów zdarzeń nadzwyczajnych. </w:t>
      </w:r>
    </w:p>
    <w:p w:rsidR="00632A40" w:rsidRDefault="00632A40" w:rsidP="00B309E3">
      <w:pPr>
        <w:pStyle w:val="Styl"/>
        <w:tabs>
          <w:tab w:val="left" w:pos="187"/>
          <w:tab w:val="left" w:pos="720"/>
        </w:tabs>
        <w:spacing w:before="225"/>
        <w:ind w:right="1939"/>
        <w:jc w:val="both"/>
        <w:rPr>
          <w:b/>
          <w:bCs/>
          <w:sz w:val="23"/>
          <w:szCs w:val="23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</w:t>
      </w:r>
      <w:r>
        <w:rPr>
          <w:b/>
          <w:bCs/>
          <w:sz w:val="23"/>
          <w:szCs w:val="23"/>
          <w:u w:val="single"/>
        </w:rPr>
        <w:t xml:space="preserve">Struktura środków pieniężnych i innych aktywów pieniężnych </w:t>
      </w:r>
    </w:p>
    <w:p w:rsidR="00632A40" w:rsidRDefault="00632A40" w:rsidP="00B309E3">
      <w:pPr>
        <w:pStyle w:val="Styl"/>
        <w:spacing w:before="259"/>
        <w:ind w:left="561" w:right="25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Środki pieniężne w kasie </w:t>
      </w:r>
      <w:r w:rsidR="000E230A">
        <w:rPr>
          <w:sz w:val="22"/>
          <w:szCs w:val="22"/>
        </w:rPr>
        <w:t>72,99</w:t>
      </w:r>
      <w:r w:rsidR="00D172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zł, w </w:t>
      </w:r>
      <w:r w:rsidR="00921801">
        <w:rPr>
          <w:sz w:val="22"/>
          <w:szCs w:val="22"/>
        </w:rPr>
        <w:t xml:space="preserve">30 542, 56 </w:t>
      </w:r>
      <w:r>
        <w:rPr>
          <w:sz w:val="22"/>
          <w:szCs w:val="22"/>
        </w:rPr>
        <w:t>banku</w:t>
      </w:r>
      <w:r w:rsidR="00B95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</w:t>
      </w:r>
    </w:p>
    <w:p w:rsidR="00A82ABB" w:rsidRDefault="00A82ABB" w:rsidP="00A82ABB">
      <w:pPr>
        <w:pStyle w:val="Styl"/>
        <w:ind w:left="364" w:right="1"/>
        <w:jc w:val="both"/>
        <w:rPr>
          <w:sz w:val="19"/>
          <w:szCs w:val="19"/>
          <w:lang w:bidi="he-IL"/>
        </w:rPr>
      </w:pPr>
    </w:p>
    <w:p w:rsidR="00A82ABB" w:rsidRPr="00A82ABB" w:rsidRDefault="00A82ABB" w:rsidP="00A82ABB">
      <w:pPr>
        <w:pStyle w:val="Styl"/>
        <w:ind w:left="364" w:right="1" w:firstLine="344"/>
        <w:jc w:val="both"/>
        <w:rPr>
          <w:sz w:val="22"/>
          <w:szCs w:val="22"/>
        </w:rPr>
      </w:pPr>
      <w:r w:rsidRPr="00A82ABB">
        <w:rPr>
          <w:sz w:val="22"/>
          <w:szCs w:val="22"/>
          <w:lang w:bidi="he-IL"/>
        </w:rPr>
        <w:t>Jednostka nie ma obowiązku sporządzania rachunku przepływów pieniężnych.</w:t>
      </w:r>
    </w:p>
    <w:p w:rsidR="00632A40" w:rsidRDefault="00632A40" w:rsidP="00B309E3">
      <w:pPr>
        <w:pStyle w:val="Styl"/>
        <w:tabs>
          <w:tab w:val="left" w:pos="192"/>
          <w:tab w:val="left" w:pos="720"/>
        </w:tabs>
        <w:spacing w:before="235"/>
        <w:ind w:right="2597"/>
        <w:jc w:val="both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 xml:space="preserve">5. </w:t>
      </w:r>
      <w:r>
        <w:rPr>
          <w:b/>
          <w:bCs/>
          <w:sz w:val="23"/>
          <w:szCs w:val="23"/>
          <w:u w:val="single"/>
        </w:rPr>
        <w:t xml:space="preserve">Wydarzenia po dacie bilansu </w:t>
      </w:r>
    </w:p>
    <w:p w:rsidR="00632A40" w:rsidRDefault="00632A40" w:rsidP="00B309E3">
      <w:pPr>
        <w:pStyle w:val="Styl"/>
        <w:spacing w:before="2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 dacie bilansu do dnia sporządzenia sprawozdania finansowego nie miały miejsca żadne istotne zdarzenia wpływające na sytuację mate</w:t>
      </w:r>
      <w:r w:rsidR="001A10A8">
        <w:rPr>
          <w:sz w:val="22"/>
          <w:szCs w:val="22"/>
        </w:rPr>
        <w:t>rialną i finansową Stowarzyszenia</w:t>
      </w:r>
      <w:r>
        <w:rPr>
          <w:sz w:val="22"/>
          <w:szCs w:val="22"/>
        </w:rPr>
        <w:t xml:space="preserve">. </w:t>
      </w:r>
    </w:p>
    <w:p w:rsidR="00632A40" w:rsidRDefault="00632A40" w:rsidP="00B309E3">
      <w:pPr>
        <w:pStyle w:val="Styl"/>
        <w:jc w:val="both"/>
        <w:rPr>
          <w:sz w:val="23"/>
          <w:szCs w:val="23"/>
        </w:rPr>
      </w:pPr>
    </w:p>
    <w:p w:rsidR="00632A40" w:rsidRDefault="00632A40" w:rsidP="001A10A8">
      <w:pPr>
        <w:pStyle w:val="Styl"/>
        <w:ind w:firstLine="708"/>
        <w:jc w:val="both"/>
        <w:rPr>
          <w:sz w:val="23"/>
          <w:szCs w:val="23"/>
        </w:rPr>
      </w:pPr>
    </w:p>
    <w:p w:rsidR="00B309E3" w:rsidRDefault="00B309E3" w:rsidP="00B309E3">
      <w:pPr>
        <w:pStyle w:val="Styl"/>
        <w:ind w:firstLine="708"/>
        <w:jc w:val="both"/>
        <w:rPr>
          <w:sz w:val="23"/>
          <w:szCs w:val="23"/>
        </w:rPr>
      </w:pPr>
    </w:p>
    <w:p w:rsidR="00B309E3" w:rsidRDefault="00B309E3" w:rsidP="00B309E3">
      <w:pPr>
        <w:pStyle w:val="Styl"/>
        <w:ind w:firstLine="708"/>
        <w:jc w:val="both"/>
        <w:rPr>
          <w:sz w:val="23"/>
          <w:szCs w:val="23"/>
        </w:rPr>
      </w:pPr>
    </w:p>
    <w:p w:rsidR="00B309E3" w:rsidRDefault="00B309E3" w:rsidP="00B309E3">
      <w:pPr>
        <w:pStyle w:val="Styl"/>
        <w:ind w:firstLine="708"/>
        <w:jc w:val="both"/>
        <w:rPr>
          <w:sz w:val="23"/>
          <w:szCs w:val="23"/>
        </w:rPr>
      </w:pPr>
    </w:p>
    <w:p w:rsidR="00415C3B" w:rsidRDefault="00C17A2D" w:rsidP="00B309E3">
      <w:pPr>
        <w:jc w:val="both"/>
      </w:pPr>
      <w:r>
        <w:t>Gdynia, 3</w:t>
      </w:r>
      <w:r w:rsidR="004075E2">
        <w:t>1</w:t>
      </w:r>
      <w:r w:rsidR="006E4B5D">
        <w:t>.</w:t>
      </w:r>
      <w:r w:rsidR="00F14AC1">
        <w:t>03</w:t>
      </w:r>
      <w:r w:rsidR="006E4B5D">
        <w:t>.20</w:t>
      </w:r>
      <w:r w:rsidR="00371A23">
        <w:t>1</w:t>
      </w:r>
      <w:r w:rsidR="000E230A">
        <w:t>5</w:t>
      </w:r>
      <w:r w:rsidR="006E4B5D">
        <w:t>r</w:t>
      </w:r>
    </w:p>
    <w:p w:rsidR="00E75136" w:rsidRDefault="00E75136" w:rsidP="00B309E3">
      <w:pPr>
        <w:jc w:val="both"/>
      </w:pPr>
      <w:r>
        <w:t>Sporządził Krzysztof Kozikowski</w:t>
      </w:r>
    </w:p>
    <w:sectPr w:rsidR="00E7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A6B"/>
    <w:multiLevelType w:val="singleLevel"/>
    <w:tmpl w:val="56AC6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77651F5A"/>
    <w:multiLevelType w:val="hybridMultilevel"/>
    <w:tmpl w:val="DACE8A46"/>
    <w:lvl w:ilvl="0" w:tplc="4524CDA6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46157"/>
    <w:rsid w:val="00032CD9"/>
    <w:rsid w:val="000E230A"/>
    <w:rsid w:val="001011E2"/>
    <w:rsid w:val="001A10A8"/>
    <w:rsid w:val="001B59B0"/>
    <w:rsid w:val="00224E81"/>
    <w:rsid w:val="00233211"/>
    <w:rsid w:val="00246E50"/>
    <w:rsid w:val="002D4A2A"/>
    <w:rsid w:val="00371A23"/>
    <w:rsid w:val="004075E2"/>
    <w:rsid w:val="00415C3B"/>
    <w:rsid w:val="00472AD5"/>
    <w:rsid w:val="00494AC3"/>
    <w:rsid w:val="004E7B83"/>
    <w:rsid w:val="005453B3"/>
    <w:rsid w:val="00547259"/>
    <w:rsid w:val="00553408"/>
    <w:rsid w:val="005A3819"/>
    <w:rsid w:val="005E0DB7"/>
    <w:rsid w:val="005F2C76"/>
    <w:rsid w:val="0063131D"/>
    <w:rsid w:val="00632A40"/>
    <w:rsid w:val="006B1DC9"/>
    <w:rsid w:val="006E4B5D"/>
    <w:rsid w:val="007120D4"/>
    <w:rsid w:val="00753AD6"/>
    <w:rsid w:val="007639D3"/>
    <w:rsid w:val="007F6579"/>
    <w:rsid w:val="008611AA"/>
    <w:rsid w:val="0086409A"/>
    <w:rsid w:val="00870541"/>
    <w:rsid w:val="0087618D"/>
    <w:rsid w:val="008A45E5"/>
    <w:rsid w:val="00921801"/>
    <w:rsid w:val="00997952"/>
    <w:rsid w:val="009C7AAB"/>
    <w:rsid w:val="009C7FD6"/>
    <w:rsid w:val="00A43CCE"/>
    <w:rsid w:val="00A82ABB"/>
    <w:rsid w:val="00AB02F6"/>
    <w:rsid w:val="00AB2BD0"/>
    <w:rsid w:val="00AE18A9"/>
    <w:rsid w:val="00B01751"/>
    <w:rsid w:val="00B309E3"/>
    <w:rsid w:val="00B46157"/>
    <w:rsid w:val="00B76B99"/>
    <w:rsid w:val="00B86C2B"/>
    <w:rsid w:val="00B954C1"/>
    <w:rsid w:val="00C17A2D"/>
    <w:rsid w:val="00C519E4"/>
    <w:rsid w:val="00CA0956"/>
    <w:rsid w:val="00D172C4"/>
    <w:rsid w:val="00E6592D"/>
    <w:rsid w:val="00E75136"/>
    <w:rsid w:val="00F14AC1"/>
    <w:rsid w:val="00F56EE1"/>
    <w:rsid w:val="00F956CB"/>
    <w:rsid w:val="00FC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A4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">
    <w:name w:val="Styl"/>
    <w:rsid w:val="0055340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5ACD-D116-4236-855D-72BA842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EFFETHA</cp:lastModifiedBy>
  <cp:revision>2</cp:revision>
  <cp:lastPrinted>2015-02-17T13:31:00Z</cp:lastPrinted>
  <dcterms:created xsi:type="dcterms:W3CDTF">2015-10-13T14:40:00Z</dcterms:created>
  <dcterms:modified xsi:type="dcterms:W3CDTF">2015-10-13T14:40:00Z</dcterms:modified>
</cp:coreProperties>
</file>